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0F6" w14:textId="77777777" w:rsidR="00E74F73" w:rsidRDefault="00E74F73" w:rsidP="00E74F73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228EA78E" w14:textId="77777777" w:rsidR="00E74F73" w:rsidRDefault="00E74F73" w:rsidP="00E74F73">
      <w:pPr>
        <w:ind w:left="142"/>
        <w:jc w:val="center"/>
        <w:rPr>
          <w:rFonts w:ascii="Cambria" w:hAnsi="Cambria"/>
          <w:sz w:val="36"/>
        </w:rPr>
      </w:pPr>
    </w:p>
    <w:p w14:paraId="55BEB02D" w14:textId="77777777" w:rsidR="00E74F73" w:rsidRDefault="00E74F73" w:rsidP="00E74F73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0F799407" w14:textId="77777777" w:rsidR="00E74F73" w:rsidRDefault="00E74F73" w:rsidP="00E74F73">
      <w:pPr>
        <w:ind w:left="142"/>
        <w:jc w:val="center"/>
        <w:rPr>
          <w:rFonts w:ascii="Cambria" w:hAnsi="Cambria" w:cs="Arial"/>
          <w:sz w:val="36"/>
        </w:rPr>
      </w:pPr>
    </w:p>
    <w:p w14:paraId="463096AD" w14:textId="77777777" w:rsidR="00E74F73" w:rsidRDefault="00E74F73" w:rsidP="00E74F73">
      <w:pPr>
        <w:ind w:left="142"/>
        <w:jc w:val="both"/>
        <w:rPr>
          <w:rFonts w:ascii="Cambria" w:hAnsi="Cambria" w:cs="Arial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572"/>
      </w:tblGrid>
      <w:tr w:rsidR="00E74F73" w14:paraId="5D9CBA2F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5111454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E9BE494" w14:textId="77777777" w:rsidR="00E74F73" w:rsidRDefault="00E74F73" w:rsidP="009F67DD">
            <w:pPr>
              <w:ind w:leftChars="100" w:left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Oxytocin</w:t>
            </w:r>
          </w:p>
        </w:tc>
      </w:tr>
      <w:tr w:rsidR="00E74F73" w14:paraId="3B9BE33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09F94A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6516ED56" w14:textId="77777777" w:rsidR="00E74F73" w:rsidRDefault="00E74F73" w:rsidP="009F67DD">
            <w:pPr>
              <w:ind w:leftChars="100" w:left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</w:rPr>
              <w:t>CYIQNCPLG</w:t>
            </w:r>
          </w:p>
        </w:tc>
      </w:tr>
      <w:tr w:rsidR="00E74F73" w14:paraId="6FF2A57E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667BEA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350A873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/>
                <w:sz w:val="22"/>
                <w:lang w:eastAsia="ru-RU"/>
              </w:rPr>
              <w:t xml:space="preserve">1008.19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E74F73" w14:paraId="341A1B1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AC3C26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3064F3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E74F73" w14:paraId="507BCADD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88D4173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E14D6A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99.83 %</w:t>
            </w:r>
          </w:p>
        </w:tc>
      </w:tr>
      <w:tr w:rsidR="00E74F73" w14:paraId="5A0C5C2D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8226657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ABCDA3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2,43 г</w:t>
            </w:r>
          </w:p>
        </w:tc>
      </w:tr>
      <w:tr w:rsidR="00E74F73" w14:paraId="0A357E6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7390F47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30BE3F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E74F73" w14:paraId="6FF6C398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13E2E8C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98C8C80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E74F73" w14:paraId="0ED6A090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8BA87CA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6F84E09" w14:textId="67AD5A23" w:rsidR="00E74F73" w:rsidRPr="008F0F0A" w:rsidRDefault="008F0F0A" w:rsidP="009F67DD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26003</w:t>
            </w:r>
          </w:p>
        </w:tc>
      </w:tr>
    </w:tbl>
    <w:p w14:paraId="5ADA805D" w14:textId="77777777" w:rsidR="00E74F73" w:rsidRDefault="00E74F73" w:rsidP="00E74F73">
      <w:pPr>
        <w:ind w:left="142"/>
        <w:rPr>
          <w:rFonts w:ascii="Cambria" w:hAnsi="Cambria"/>
          <w:sz w:val="28"/>
        </w:rPr>
      </w:pPr>
    </w:p>
    <w:p w14:paraId="0B7B57A4" w14:textId="77777777" w:rsidR="00E74F73" w:rsidRDefault="00E74F73" w:rsidP="00E74F73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15DDD89E" w14:textId="77777777" w:rsidR="00E74F73" w:rsidRPr="0073174F" w:rsidRDefault="00E74F73" w:rsidP="00E74F73">
      <w:pPr>
        <w:ind w:left="709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lastRenderedPageBreak/>
        <w:t>Колонка</w:t>
      </w:r>
      <w:r w:rsidRPr="0073174F">
        <w:rPr>
          <w:rFonts w:ascii="Cambria" w:hAnsi="Cambria" w:cs="Courier New"/>
          <w:sz w:val="22"/>
          <w:lang w:val="en-US"/>
        </w:rPr>
        <w:t xml:space="preserve"> </w:t>
      </w:r>
      <w:r w:rsidRPr="00E74F73">
        <w:rPr>
          <w:rFonts w:ascii="Cambria" w:hAnsi="Cambria" w:cs="Courier New"/>
          <w:sz w:val="22"/>
          <w:lang w:val="en-US"/>
        </w:rPr>
        <w:t>Phenomenex</w:t>
      </w:r>
      <w:r w:rsidRPr="0073174F">
        <w:rPr>
          <w:rFonts w:ascii="Cambria" w:hAnsi="Cambria" w:cs="Courier New"/>
          <w:sz w:val="22"/>
          <w:lang w:val="en-US"/>
        </w:rPr>
        <w:t xml:space="preserve"> </w:t>
      </w:r>
      <w:r w:rsidRPr="00E74F73">
        <w:rPr>
          <w:rFonts w:ascii="Cambria" w:hAnsi="Cambria" w:cs="Courier New"/>
          <w:sz w:val="22"/>
          <w:lang w:val="en-US"/>
        </w:rPr>
        <w:t>Luna</w:t>
      </w:r>
      <w:r w:rsidRPr="0073174F">
        <w:rPr>
          <w:rFonts w:ascii="Cambria" w:hAnsi="Cambria" w:cs="Courier New"/>
          <w:sz w:val="22"/>
          <w:lang w:val="en-US"/>
        </w:rPr>
        <w:t xml:space="preserve"> 250</w:t>
      </w:r>
      <w:r w:rsidRPr="00E74F73">
        <w:rPr>
          <w:rFonts w:ascii="Cambria" w:hAnsi="Cambria" w:cs="Courier New"/>
          <w:sz w:val="22"/>
          <w:lang w:val="en-US"/>
        </w:rPr>
        <w:t>mm</w:t>
      </w:r>
      <w:r w:rsidRPr="0073174F">
        <w:rPr>
          <w:rFonts w:ascii="Cambria" w:hAnsi="Cambria" w:cs="Courier New"/>
          <w:sz w:val="22"/>
          <w:lang w:val="en-US"/>
        </w:rPr>
        <w:t>*4.6</w:t>
      </w:r>
      <w:r w:rsidRPr="00E74F73">
        <w:rPr>
          <w:rFonts w:ascii="Cambria" w:hAnsi="Cambria" w:cs="Courier New"/>
          <w:sz w:val="22"/>
          <w:lang w:val="en-US"/>
        </w:rPr>
        <w:t>mm</w:t>
      </w:r>
      <w:r w:rsidRPr="0073174F">
        <w:rPr>
          <w:rFonts w:ascii="Cambria" w:hAnsi="Cambria" w:cs="Courier New"/>
          <w:sz w:val="22"/>
          <w:lang w:val="en-US"/>
        </w:rPr>
        <w:t xml:space="preserve">, </w:t>
      </w:r>
      <w:r w:rsidRPr="00E74F73">
        <w:rPr>
          <w:rFonts w:ascii="Cambria" w:hAnsi="Cambria" w:cs="Courier New"/>
          <w:sz w:val="22"/>
          <w:lang w:val="en-US"/>
        </w:rPr>
        <w:t>C</w:t>
      </w:r>
      <w:r w:rsidRPr="0073174F">
        <w:rPr>
          <w:rFonts w:ascii="Cambria" w:hAnsi="Cambria" w:cs="Courier New"/>
          <w:sz w:val="22"/>
          <w:lang w:val="en-US"/>
        </w:rPr>
        <w:t>-18, 5µ.</w:t>
      </w:r>
    </w:p>
    <w:p w14:paraId="7ACBD50D" w14:textId="77777777" w:rsidR="00E74F73" w:rsidRDefault="00E74F73" w:rsidP="00E74F73">
      <w:pPr>
        <w:ind w:left="709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5-60 % B за 21 минуту. Подвижные фазы: A – 0,1% ТФУ; – 0,1% ТФУ ацетонитриле. Скорость потока 1 мл/мин. Температура 35⁰С.</w:t>
      </w:r>
    </w:p>
    <w:p w14:paraId="78B941A4" w14:textId="77777777" w:rsidR="00E74F73" w:rsidRDefault="00E74F73" w:rsidP="00E74F73">
      <w:pPr>
        <w:pStyle w:val="a3"/>
        <w:rPr>
          <w:rFonts w:ascii="Cambria" w:hAnsi="Cambria" w:cs="Courier New"/>
          <w:sz w:val="20"/>
        </w:rPr>
      </w:pPr>
    </w:p>
    <w:p w14:paraId="76181C66" w14:textId="77777777" w:rsidR="00E74F73" w:rsidRDefault="00E74F73" w:rsidP="00E74F73">
      <w:pPr>
        <w:pStyle w:val="a3"/>
        <w:ind w:left="142"/>
        <w:jc w:val="center"/>
        <w:rPr>
          <w:rFonts w:ascii="Cambria" w:hAnsi="Cambria" w:cs="Courier New"/>
          <w:sz w:val="20"/>
          <w:lang w:val="en-US"/>
        </w:rPr>
      </w:pPr>
      <w:r>
        <w:rPr>
          <w:rFonts w:ascii="Cambria" w:hAnsi="Cambria" w:cs="Courier New"/>
          <w:noProof/>
          <w:sz w:val="20"/>
          <w:lang w:eastAsia="ru-RU"/>
        </w:rPr>
        <w:drawing>
          <wp:inline distT="0" distB="0" distL="0" distR="0" wp14:anchorId="6FCD2DCA" wp14:editId="2D628D47">
            <wp:extent cx="5941060" cy="5941060"/>
            <wp:effectExtent l="0" t="0" r="254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4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65D95" w14:textId="77777777" w:rsidR="00E74F73" w:rsidRDefault="00E74F73" w:rsidP="00E74F73">
      <w:pPr>
        <w:pStyle w:val="a3"/>
        <w:ind w:left="-567"/>
        <w:rPr>
          <w:rFonts w:ascii="Cambria" w:hAnsi="Cambria" w:cs="Courier New"/>
          <w:sz w:val="20"/>
          <w:lang w:val="en-US"/>
        </w:rPr>
      </w:pPr>
    </w:p>
    <w:p w14:paraId="0D40DF98" w14:textId="77777777" w:rsidR="00E74F73" w:rsidRDefault="00E74F73" w:rsidP="00E74F73">
      <w:pPr>
        <w:pStyle w:val="a3"/>
        <w:jc w:val="center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РЕЗУЛЬТАТЫ РАСЧЕТА</w:t>
      </w:r>
    </w:p>
    <w:p w14:paraId="0CCE821E" w14:textId="77777777" w:rsidR="00E74F73" w:rsidRDefault="00E74F73" w:rsidP="00E74F73">
      <w:pPr>
        <w:pStyle w:val="a3"/>
        <w:jc w:val="center"/>
        <w:rPr>
          <w:rFonts w:ascii="Cambria" w:hAnsi="Cambria" w:cs="Courier New"/>
          <w:sz w:val="22"/>
          <w:lang w:val="en-US"/>
        </w:rPr>
      </w:pPr>
    </w:p>
    <w:p w14:paraId="69627FB4" w14:textId="77777777" w:rsidR="00E74F73" w:rsidRDefault="00E74F73" w:rsidP="00E74F73">
      <w:pPr>
        <w:jc w:val="center"/>
        <w:rPr>
          <w:rFonts w:ascii="Cambria" w:hAnsi="Cambria" w:cs="Courier New"/>
          <w:sz w:val="21"/>
          <w:szCs w:val="21"/>
        </w:rPr>
      </w:pPr>
      <w:r>
        <w:rPr>
          <w:noProof/>
          <w:lang w:eastAsia="ru-RU"/>
        </w:rPr>
        <w:drawing>
          <wp:inline distT="0" distB="0" distL="0" distR="0" wp14:anchorId="38D2B00A" wp14:editId="05B841E8">
            <wp:extent cx="4838700" cy="1079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rcRect l="25966" t="23425" r="38238" b="63798"/>
                    <a:stretch>
                      <a:fillRect/>
                    </a:stretch>
                  </pic:blipFill>
                  <pic:spPr>
                    <a:xfrm>
                      <a:off x="0" y="0"/>
                      <a:ext cx="4839993" cy="1079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A0F2F" w14:textId="77777777" w:rsidR="00E74F73" w:rsidRDefault="00E74F73" w:rsidP="00E74F73">
      <w:pPr>
        <w:pStyle w:val="a3"/>
        <w:ind w:left="-426"/>
        <w:jc w:val="center"/>
        <w:rPr>
          <w:rFonts w:ascii="Cambria" w:eastAsia="Arial Unicode MS" w:hAnsi="Cambria" w:cs="Times New Roman"/>
          <w:sz w:val="24"/>
          <w:szCs w:val="24"/>
          <w:lang w:eastAsia="ru-RU"/>
        </w:rPr>
      </w:pPr>
      <w:r>
        <w:rPr>
          <w:noProof/>
        </w:rPr>
        <w:lastRenderedPageBreak/>
        <w:drawing>
          <wp:inline distT="0" distB="0" distL="114300" distR="114300" wp14:anchorId="08C525B2" wp14:editId="0E43CAED">
            <wp:extent cx="6104255" cy="4010660"/>
            <wp:effectExtent l="0" t="0" r="6985" b="1270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4010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B53C0B" w14:textId="77777777" w:rsidR="00E74F73" w:rsidRPr="0073174F" w:rsidRDefault="00E74F73" w:rsidP="00E74F73">
      <w:pPr>
        <w:pStyle w:val="a3"/>
        <w:ind w:left="426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10</w:t>
      </w:r>
      <w:r w:rsidRPr="0073174F">
        <w:rPr>
          <w:rFonts w:ascii="Cambria" w:eastAsia="Arial Unicode MS" w:hAnsi="Cambria" w:cs="Times New Roman"/>
          <w:sz w:val="22"/>
          <w:szCs w:val="24"/>
          <w:lang w:eastAsia="ru-RU"/>
        </w:rPr>
        <w:t>07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 w:rsidRPr="0073174F">
        <w:rPr>
          <w:rFonts w:ascii="Cambria" w:eastAsia="Arial Unicode MS" w:hAnsi="Cambria" w:cs="Times New Roman"/>
          <w:sz w:val="22"/>
          <w:szCs w:val="24"/>
          <w:lang w:eastAsia="ru-RU"/>
        </w:rPr>
        <w:t>56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</w:t>
      </w:r>
      <w:r w:rsidRPr="0073174F">
        <w:rPr>
          <w:rFonts w:ascii="Cambria" w:eastAsia="Arial Unicode MS" w:hAnsi="Cambria" w:cs="Times New Roman"/>
          <w:sz w:val="22"/>
          <w:szCs w:val="24"/>
          <w:lang w:eastAsia="ru-RU"/>
        </w:rPr>
        <w:t xml:space="preserve">, на масс-спектре преобладает пик с массой 1029,54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Na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</w:t>
      </w:r>
      <w:r w:rsidRPr="0073174F"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(натриевая форма), а так же присутствует пик с массой 1046,66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K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</w:t>
      </w:r>
      <w:r w:rsidRPr="0073174F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</w:p>
    <w:p w14:paraId="05744094" w14:textId="78EA26C5" w:rsidR="00BD24FA" w:rsidRPr="00E74F73" w:rsidRDefault="00BD24FA" w:rsidP="00E74F73"/>
    <w:sectPr w:rsidR="00BD24FA" w:rsidRPr="00E74F73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D977" w14:textId="77777777" w:rsidR="00415040" w:rsidRDefault="00415040" w:rsidP="001F273B">
      <w:r>
        <w:separator/>
      </w:r>
    </w:p>
  </w:endnote>
  <w:endnote w:type="continuationSeparator" w:id="0">
    <w:p w14:paraId="6AAFEE53" w14:textId="77777777" w:rsidR="00415040" w:rsidRDefault="00415040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AABB" w14:textId="77777777" w:rsidR="00415040" w:rsidRDefault="00415040" w:rsidP="001F273B">
      <w:r>
        <w:separator/>
      </w:r>
    </w:p>
  </w:footnote>
  <w:footnote w:type="continuationSeparator" w:id="0">
    <w:p w14:paraId="30A58FFB" w14:textId="77777777" w:rsidR="00415040" w:rsidRDefault="00415040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95632"/>
    <w:rsid w:val="001F273B"/>
    <w:rsid w:val="00415040"/>
    <w:rsid w:val="004A25EE"/>
    <w:rsid w:val="004E451B"/>
    <w:rsid w:val="00647C5B"/>
    <w:rsid w:val="008F0F0A"/>
    <w:rsid w:val="00BD24FA"/>
    <w:rsid w:val="00C23219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2</cp:revision>
  <dcterms:created xsi:type="dcterms:W3CDTF">2026-05-11T20:24:00Z</dcterms:created>
  <dcterms:modified xsi:type="dcterms:W3CDTF">2026-05-11T20:24:00Z</dcterms:modified>
</cp:coreProperties>
</file>